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Ciudad Autónoma de Buenos Aires, xxx de xxxx del 2021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Srx. Xxxxxxxxxxxxxxxx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 mi carácter de locatarix del inmueble sito en xxxxxxxxxxx xº "x" de su propiedad, manifiesto: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9f9f9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 el mismo presenta una cláusula contraria a la disposición prevista en la Ley 27.551 que reforma artículos del Código Civil y Comercial, específicamente en el artículo 1209 de dicho cuerpo que en su parte pertinente reza: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Artículo 1.209: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Pagar cargas y contribuciones por la actividad: (…)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tiene a su cargo el pago de las que graven la cosa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 las expensas comunes extraordinarias. (…)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9f9f9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9f9f9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acuerdo con lo expuesto y por disposición de la normativa legal, le notifico fehacientemente en el domicilio constituido en el contrato de locación, que la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cláusula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contractual es nula por ser contraria a derecho y normas de orden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público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que protegen derechos fundamentales como es el acceso a la vivienda.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Sin otro particular, queda Ud. debidamente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notificado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7114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96Vikblc/KrMjvQXMJu6ySoVjg==">AMUW2mV9uKvIRKzacIHPhJj6a/Vco1DM794PB1Y+8W22inEZ+KtMN7bRc/plvwki0jutNUd+BrcDAw4utN6YdeK/8v+/oN/9ug+3SyTSzhf5HeL124VEkhA=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2021-01-17T18:08:00Z</dcterms:created>
  <dc:creator>Operador</dc:creator>
</cp:coreProperties>
</file>